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A8" w:rsidRPr="00BF64A8" w:rsidRDefault="00BF64A8" w:rsidP="00BF64A8">
      <w:pPr>
        <w:spacing w:after="57"/>
        <w:jc w:val="center"/>
        <w:rPr>
          <w:rFonts w:eastAsia="font173"/>
          <w:b/>
          <w:bCs/>
          <w:i/>
          <w:iCs/>
          <w:sz w:val="24"/>
          <w:u w:val="single"/>
          <w:lang w:val="fr-FR"/>
        </w:rPr>
      </w:pPr>
      <w:r w:rsidRPr="00BF64A8">
        <w:rPr>
          <w:rFonts w:eastAsia="font173"/>
          <w:b/>
          <w:bCs/>
          <w:i/>
          <w:iCs/>
          <w:sz w:val="24"/>
          <w:u w:val="single"/>
        </w:rPr>
        <w:t xml:space="preserve">Présentation </w:t>
      </w:r>
      <w:r w:rsidRPr="00BF64A8">
        <w:rPr>
          <w:rFonts w:eastAsia="font173"/>
          <w:b/>
          <w:bCs/>
          <w:i/>
          <w:iCs/>
          <w:sz w:val="24"/>
          <w:u w:val="single"/>
          <w:lang w:val="fr-FR"/>
        </w:rPr>
        <w:t xml:space="preserve">et description </w:t>
      </w:r>
      <w:r w:rsidR="00B1280A">
        <w:rPr>
          <w:rFonts w:eastAsia="font173"/>
          <w:b/>
          <w:bCs/>
          <w:i/>
          <w:iCs/>
          <w:sz w:val="24"/>
          <w:u w:val="single"/>
        </w:rPr>
        <w:t xml:space="preserve">de </w:t>
      </w:r>
      <w:r w:rsidR="00B1280A">
        <w:rPr>
          <w:rFonts w:eastAsia="font173"/>
          <w:b/>
          <w:bCs/>
          <w:i/>
          <w:iCs/>
          <w:sz w:val="24"/>
          <w:u w:val="single"/>
          <w:lang w:val="fr-FR"/>
        </w:rPr>
        <w:t xml:space="preserve">cette </w:t>
      </w:r>
      <w:bookmarkStart w:id="0" w:name="_GoBack"/>
      <w:bookmarkEnd w:id="0"/>
      <w:r w:rsidRPr="00BF64A8">
        <w:rPr>
          <w:rFonts w:eastAsia="font173"/>
          <w:b/>
          <w:bCs/>
          <w:i/>
          <w:iCs/>
          <w:sz w:val="24"/>
          <w:u w:val="single"/>
        </w:rPr>
        <w:t xml:space="preserve">approche </w:t>
      </w:r>
      <w:r w:rsidR="00B1280A">
        <w:rPr>
          <w:rFonts w:eastAsia="font173"/>
          <w:b/>
          <w:bCs/>
          <w:i/>
          <w:iCs/>
          <w:sz w:val="24"/>
          <w:u w:val="single"/>
          <w:lang w:val="fr-FR"/>
        </w:rPr>
        <w:t>du clown</w:t>
      </w:r>
      <w:r w:rsidRPr="00BF64A8">
        <w:rPr>
          <w:rFonts w:eastAsia="font173"/>
          <w:b/>
          <w:bCs/>
          <w:i/>
          <w:iCs/>
          <w:sz w:val="24"/>
          <w:u w:val="single"/>
        </w:rPr>
        <w:t xml:space="preserve"> </w:t>
      </w:r>
    </w:p>
    <w:p w:rsidR="00BF64A8" w:rsidRPr="00BF64A8" w:rsidRDefault="00BF64A8" w:rsidP="00BF64A8">
      <w:pPr>
        <w:spacing w:after="57"/>
        <w:jc w:val="both"/>
        <w:rPr>
          <w:rFonts w:eastAsia="font173"/>
          <w:b/>
          <w:bCs/>
          <w:i/>
          <w:iCs/>
          <w:sz w:val="22"/>
          <w:szCs w:val="22"/>
          <w:lang w:val="fr-FR"/>
        </w:rPr>
      </w:pPr>
    </w:p>
    <w:p w:rsidR="00BF64A8" w:rsidRPr="00BF64A8" w:rsidRDefault="00BF64A8" w:rsidP="00BF64A8">
      <w:pPr>
        <w:rPr>
          <w:sz w:val="22"/>
          <w:szCs w:val="22"/>
        </w:rPr>
      </w:pPr>
      <w:r w:rsidRPr="00BF64A8">
        <w:rPr>
          <w:sz w:val="22"/>
          <w:szCs w:val="22"/>
        </w:rPr>
        <w:t>Cette méthode qu’expérimente depuis plusieurs années Anthony Le Foll, (acteur, metteur en scène, enseignant) permet d’</w:t>
      </w:r>
      <w:r w:rsidRPr="00BF64A8">
        <w:rPr>
          <w:b/>
          <w:bCs/>
          <w:sz w:val="22"/>
          <w:szCs w:val="22"/>
        </w:rPr>
        <w:t>aborder le jeu clownesque d'une manière particulière, loin des idées reçues</w:t>
      </w:r>
      <w:r w:rsidRPr="00BF64A8">
        <w:rPr>
          <w:sz w:val="22"/>
          <w:szCs w:val="22"/>
        </w:rPr>
        <w:t xml:space="preserve"> : on ne fabrique pas son clown, il nous préexiste. Il ne vient pas pour "faire" mais pour "être", pas pour agir, mais pour réagir. Il ne s'agit pas de faire un numéro : avant de faire rire,</w:t>
      </w:r>
      <w:r>
        <w:rPr>
          <w:sz w:val="22"/>
          <w:szCs w:val="22"/>
          <w:lang w:val="fr-FR"/>
        </w:rPr>
        <w:t xml:space="preserve"> </w:t>
      </w:r>
      <w:r w:rsidRPr="00BF64A8">
        <w:rPr>
          <w:sz w:val="22"/>
          <w:szCs w:val="22"/>
        </w:rPr>
        <w:t>le clown doit émouvoir. Si cette émotion est authentique, alors peut-être en rira-t-on.</w:t>
      </w:r>
    </w:p>
    <w:p w:rsidR="00BF64A8" w:rsidRDefault="00BF64A8" w:rsidP="00BF64A8">
      <w:pPr>
        <w:spacing w:after="57"/>
        <w:jc w:val="both"/>
        <w:rPr>
          <w:rFonts w:eastAsia="font173"/>
          <w:sz w:val="22"/>
          <w:szCs w:val="22"/>
          <w:lang w:val="fr-FR"/>
        </w:rPr>
      </w:pPr>
      <w:r w:rsidRPr="00BF64A8">
        <w:rPr>
          <w:rFonts w:eastAsia="font173"/>
          <w:sz w:val="22"/>
          <w:szCs w:val="22"/>
        </w:rPr>
        <w:t>Aux antipodes de la performance, ce travail sollicite l’intimité et la sincérité de l'acteur pour jouer « avec » le publ</w:t>
      </w:r>
      <w:r>
        <w:rPr>
          <w:rFonts w:eastAsia="font173"/>
          <w:sz w:val="22"/>
          <w:szCs w:val="22"/>
        </w:rPr>
        <w:t xml:space="preserve">ic et pas « pour » le public . </w:t>
      </w:r>
    </w:p>
    <w:p w:rsidR="00BF64A8" w:rsidRDefault="00BF64A8" w:rsidP="00BF64A8">
      <w:pPr>
        <w:spacing w:after="57"/>
        <w:jc w:val="both"/>
        <w:rPr>
          <w:rFonts w:eastAsia="font173"/>
          <w:sz w:val="22"/>
          <w:szCs w:val="22"/>
          <w:lang w:val="fr-FR"/>
        </w:rPr>
      </w:pPr>
    </w:p>
    <w:p w:rsidR="00BF64A8" w:rsidRDefault="00BF64A8" w:rsidP="00BF64A8">
      <w:pPr>
        <w:spacing w:after="57"/>
        <w:jc w:val="both"/>
        <w:rPr>
          <w:rFonts w:eastAsia="font173"/>
          <w:b/>
          <w:bCs/>
          <w:sz w:val="22"/>
          <w:szCs w:val="22"/>
          <w:lang w:val="fr-FR"/>
        </w:rPr>
      </w:pPr>
      <w:r w:rsidRPr="00BF64A8">
        <w:rPr>
          <w:rFonts w:eastAsia="font173"/>
          <w:b/>
          <w:bCs/>
          <w:sz w:val="22"/>
          <w:szCs w:val="22"/>
        </w:rPr>
        <w:t xml:space="preserve">Vers une théâtralité poétique. </w:t>
      </w:r>
    </w:p>
    <w:p w:rsidR="00BF64A8" w:rsidRDefault="00BF64A8" w:rsidP="00BF64A8">
      <w:pPr>
        <w:spacing w:after="57"/>
        <w:jc w:val="both"/>
        <w:rPr>
          <w:rFonts w:eastAsia="font173"/>
          <w:sz w:val="22"/>
          <w:szCs w:val="22"/>
          <w:lang w:val="fr-FR"/>
        </w:rPr>
      </w:pPr>
      <w:r w:rsidRPr="00BF64A8">
        <w:rPr>
          <w:rFonts w:eastAsia="font173"/>
          <w:sz w:val="22"/>
          <w:szCs w:val="22"/>
        </w:rPr>
        <w:t>Ultrasensible à l'instar de l'enfant, le clown est avant tout instinctif. La naïveté, la spontanéité, l'obstination seront autant d'appuis de jeu.</w:t>
      </w:r>
    </w:p>
    <w:p w:rsidR="00BF64A8" w:rsidRPr="00BF64A8" w:rsidRDefault="00BF64A8" w:rsidP="00BF64A8">
      <w:pPr>
        <w:spacing w:after="57"/>
        <w:jc w:val="both"/>
        <w:rPr>
          <w:rFonts w:eastAsia="font173"/>
          <w:sz w:val="22"/>
          <w:szCs w:val="22"/>
          <w:lang w:val="fr-FR"/>
        </w:rPr>
      </w:pPr>
    </w:p>
    <w:p w:rsidR="00BF64A8" w:rsidRPr="00BF64A8" w:rsidRDefault="00BF64A8" w:rsidP="00BF64A8">
      <w:pPr>
        <w:spacing w:after="57"/>
        <w:jc w:val="both"/>
        <w:rPr>
          <w:rFonts w:eastAsia="font173"/>
          <w:b/>
          <w:bCs/>
          <w:i/>
          <w:iCs/>
          <w:sz w:val="22"/>
          <w:szCs w:val="22"/>
        </w:rPr>
      </w:pPr>
      <w:r w:rsidRPr="00BF64A8">
        <w:rPr>
          <w:rFonts w:eastAsia="font173"/>
          <w:b/>
          <w:bCs/>
          <w:i/>
          <w:iCs/>
          <w:sz w:val="22"/>
          <w:szCs w:val="22"/>
        </w:rPr>
        <w:t>L’approche du clown commence par une acceptation du vide  : ne rien faire.</w:t>
      </w:r>
    </w:p>
    <w:p w:rsidR="00BF64A8" w:rsidRDefault="00BF64A8" w:rsidP="00BF64A8">
      <w:pPr>
        <w:autoSpaceDE w:val="0"/>
        <w:spacing w:after="57"/>
        <w:rPr>
          <w:rFonts w:eastAsia="font173"/>
          <w:i/>
          <w:iCs/>
          <w:sz w:val="22"/>
          <w:szCs w:val="22"/>
          <w:lang w:val="fr-FR"/>
        </w:rPr>
      </w:pPr>
      <w:r w:rsidRPr="00BF64A8">
        <w:rPr>
          <w:rFonts w:eastAsia="font173"/>
          <w:i/>
          <w:iCs/>
          <w:sz w:val="22"/>
          <w:szCs w:val="22"/>
        </w:rPr>
        <w:t>La première étape consiste à entrer en scène, et oser « être » simplement soi-même, accepter cette non-volonté d’agir,  et « travailler dedans  » : alimenter l’ imaginaire, préciser les choix intérieurs.</w:t>
      </w:r>
    </w:p>
    <w:p w:rsidR="00BF64A8" w:rsidRPr="00BF64A8" w:rsidRDefault="00BF64A8" w:rsidP="00BF64A8">
      <w:pPr>
        <w:autoSpaceDE w:val="0"/>
        <w:spacing w:after="57"/>
        <w:rPr>
          <w:rFonts w:eastAsia="font173"/>
          <w:i/>
          <w:iCs/>
          <w:sz w:val="22"/>
          <w:szCs w:val="22"/>
          <w:lang w:val="fr-FR"/>
        </w:rPr>
      </w:pPr>
    </w:p>
    <w:p w:rsidR="00BF64A8" w:rsidRPr="00BF64A8" w:rsidRDefault="00BF64A8" w:rsidP="00BF64A8">
      <w:pPr>
        <w:autoSpaceDE w:val="0"/>
        <w:spacing w:after="57"/>
        <w:rPr>
          <w:rFonts w:eastAsia="font173"/>
          <w:b/>
          <w:bCs/>
          <w:i/>
          <w:iCs/>
          <w:sz w:val="22"/>
          <w:szCs w:val="22"/>
        </w:rPr>
      </w:pPr>
      <w:r w:rsidRPr="00BF64A8">
        <w:rPr>
          <w:rFonts w:eastAsia="font173"/>
          <w:b/>
          <w:bCs/>
          <w:i/>
          <w:iCs/>
          <w:sz w:val="22"/>
          <w:szCs w:val="22"/>
        </w:rPr>
        <w:t xml:space="preserve">C’est à partir de la sincérité de chaque comédien que va pouvoir naître le clown. </w:t>
      </w:r>
    </w:p>
    <w:p w:rsidR="00BF64A8" w:rsidRPr="00BF64A8" w:rsidRDefault="00BF64A8" w:rsidP="00BF64A8">
      <w:pPr>
        <w:autoSpaceDE w:val="0"/>
        <w:spacing w:after="57"/>
        <w:rPr>
          <w:rFonts w:eastAsia="font173"/>
          <w:i/>
          <w:iCs/>
          <w:sz w:val="22"/>
          <w:szCs w:val="22"/>
        </w:rPr>
      </w:pPr>
      <w:r w:rsidRPr="00BF64A8">
        <w:rPr>
          <w:rFonts w:eastAsia="font173"/>
          <w:i/>
          <w:iCs/>
          <w:sz w:val="22"/>
          <w:szCs w:val="22"/>
        </w:rPr>
        <w:t>Une gène, un ennui, une tension donne lieu à un EVENEMENT (un sourire, un balancement ou une contraction de la main…), une réaction naturelle qui le dépasse, instinctive, authentique, d’une profondeur inconsciente. L’action scénique devient pertinente car nécessaire .Cette réaction, ce geste, est bien plus « vrai » que ce que n</w:t>
      </w:r>
      <w:r>
        <w:rPr>
          <w:rFonts w:eastAsia="font173"/>
          <w:i/>
          <w:iCs/>
          <w:sz w:val="22"/>
          <w:szCs w:val="22"/>
        </w:rPr>
        <w:t xml:space="preserve">otre intellect aurait pu nous forcer  à  faire </w:t>
      </w:r>
      <w:r w:rsidRPr="00BF64A8">
        <w:rPr>
          <w:rFonts w:eastAsia="font173"/>
          <w:i/>
          <w:iCs/>
          <w:sz w:val="22"/>
          <w:szCs w:val="22"/>
        </w:rPr>
        <w:t>.</w:t>
      </w:r>
    </w:p>
    <w:p w:rsidR="00BF64A8" w:rsidRDefault="00BF64A8" w:rsidP="00BF64A8">
      <w:pPr>
        <w:autoSpaceDE w:val="0"/>
        <w:spacing w:after="57"/>
        <w:rPr>
          <w:rFonts w:eastAsia="font173"/>
          <w:i/>
          <w:iCs/>
          <w:sz w:val="22"/>
          <w:szCs w:val="22"/>
          <w:lang w:val="fr-FR"/>
        </w:rPr>
      </w:pPr>
      <w:r w:rsidRPr="00BF64A8">
        <w:rPr>
          <w:rFonts w:eastAsia="font173"/>
          <w:i/>
          <w:iCs/>
          <w:sz w:val="22"/>
          <w:szCs w:val="22"/>
        </w:rPr>
        <w:t xml:space="preserve">Ensuite, j’invite le stagiaire à prendre conscience de ce qui se passe en lui, puis à reproduire le geste plus ample, plus large, </w:t>
      </w:r>
      <w:r>
        <w:rPr>
          <w:rFonts w:eastAsia="font173"/>
          <w:i/>
          <w:iCs/>
          <w:sz w:val="22"/>
          <w:szCs w:val="22"/>
        </w:rPr>
        <w:t>plus haut ou plus vite, encore</w:t>
      </w:r>
      <w:r w:rsidRPr="00BF64A8">
        <w:rPr>
          <w:rFonts w:eastAsia="font173"/>
          <w:i/>
          <w:iCs/>
          <w:sz w:val="22"/>
          <w:szCs w:val="22"/>
        </w:rPr>
        <w:t xml:space="preserve"> et encore. Cette amplification  ayant comme point de départ une nécessité d’agir , ou plutôt de réagir ; la situation peut, sans danger, s’exagérer et devenir absurd</w:t>
      </w:r>
      <w:r w:rsidR="00B1280A">
        <w:rPr>
          <w:rFonts w:eastAsia="font173"/>
          <w:i/>
          <w:iCs/>
          <w:sz w:val="22"/>
          <w:szCs w:val="22"/>
        </w:rPr>
        <w:t xml:space="preserve">e, grotesque ou délirante ; </w:t>
      </w:r>
      <w:r w:rsidR="00B1280A">
        <w:rPr>
          <w:rFonts w:eastAsia="font173"/>
          <w:i/>
          <w:iCs/>
          <w:sz w:val="22"/>
          <w:szCs w:val="22"/>
          <w:lang w:val="fr-FR"/>
        </w:rPr>
        <w:t>et</w:t>
      </w:r>
      <w:r w:rsidRPr="00BF64A8">
        <w:rPr>
          <w:rFonts w:eastAsia="font173"/>
          <w:i/>
          <w:iCs/>
          <w:sz w:val="22"/>
          <w:szCs w:val="22"/>
        </w:rPr>
        <w:t xml:space="preserve"> souvent drôle.</w:t>
      </w:r>
    </w:p>
    <w:p w:rsidR="00B1280A" w:rsidRPr="00B1280A" w:rsidRDefault="00B1280A" w:rsidP="00BF64A8">
      <w:pPr>
        <w:autoSpaceDE w:val="0"/>
        <w:spacing w:after="57"/>
        <w:rPr>
          <w:rFonts w:eastAsia="font173"/>
          <w:i/>
          <w:iCs/>
          <w:sz w:val="22"/>
          <w:szCs w:val="22"/>
          <w:lang w:val="fr-FR"/>
        </w:rPr>
      </w:pPr>
    </w:p>
    <w:p w:rsidR="00B1280A" w:rsidRDefault="00BF64A8" w:rsidP="00BF64A8">
      <w:pPr>
        <w:autoSpaceDE w:val="0"/>
        <w:spacing w:after="57"/>
        <w:rPr>
          <w:rFonts w:eastAsia="font173"/>
          <w:i/>
          <w:iCs/>
          <w:sz w:val="22"/>
          <w:szCs w:val="22"/>
          <w:lang w:val="fr-FR"/>
        </w:rPr>
      </w:pPr>
      <w:r w:rsidRPr="00BF64A8">
        <w:rPr>
          <w:rFonts w:eastAsia="font173"/>
          <w:b/>
          <w:bCs/>
          <w:i/>
          <w:iCs/>
          <w:sz w:val="22"/>
          <w:szCs w:val="22"/>
        </w:rPr>
        <w:t xml:space="preserve">Le principe d’amplification se décline à travers différentes improvisations </w:t>
      </w:r>
      <w:r w:rsidRPr="00BF64A8">
        <w:rPr>
          <w:rFonts w:eastAsia="font173"/>
          <w:i/>
          <w:iCs/>
          <w:sz w:val="22"/>
          <w:szCs w:val="22"/>
        </w:rPr>
        <w:t xml:space="preserve">. </w:t>
      </w:r>
    </w:p>
    <w:p w:rsidR="00BF64A8" w:rsidRPr="00BF64A8" w:rsidRDefault="00BF64A8" w:rsidP="00BF64A8">
      <w:pPr>
        <w:autoSpaceDE w:val="0"/>
        <w:spacing w:after="57"/>
        <w:rPr>
          <w:rFonts w:eastAsia="font173"/>
          <w:i/>
          <w:iCs/>
          <w:sz w:val="22"/>
          <w:szCs w:val="22"/>
        </w:rPr>
      </w:pPr>
      <w:r w:rsidRPr="00BF64A8">
        <w:rPr>
          <w:rFonts w:eastAsia="font173"/>
          <w:i/>
          <w:iCs/>
          <w:sz w:val="22"/>
          <w:szCs w:val="22"/>
        </w:rPr>
        <w:t>De nouveaux jeux apparaissent : la découverte d’un l’objet (sans a priori); puis différents jeux de regards , en triangle avec le public, recherche vocale et corporelle, enfin la relation avec d’autres partenaires, duos puis improvisations en groupe.</w:t>
      </w:r>
    </w:p>
    <w:p w:rsidR="00BF64A8" w:rsidRPr="00BF64A8" w:rsidRDefault="00BF64A8" w:rsidP="00BF64A8">
      <w:pPr>
        <w:autoSpaceDE w:val="0"/>
        <w:spacing w:after="57"/>
        <w:rPr>
          <w:rFonts w:eastAsia="font173"/>
          <w:b/>
          <w:i/>
          <w:iCs/>
          <w:sz w:val="22"/>
          <w:szCs w:val="22"/>
          <w:lang w:val="fr-FR"/>
        </w:rPr>
      </w:pPr>
      <w:r w:rsidRPr="00BF64A8">
        <w:rPr>
          <w:rFonts w:eastAsia="font173"/>
          <w:i/>
          <w:iCs/>
          <w:sz w:val="22"/>
          <w:szCs w:val="22"/>
        </w:rPr>
        <w:t>Ruptures de rythme, silences, immobilités sur scène soulignent l’importance de la notion de temps  et la force de ses déclinaisons.</w:t>
      </w:r>
    </w:p>
    <w:p w:rsidR="00BF64A8" w:rsidRDefault="00BF64A8" w:rsidP="00BF64A8">
      <w:pPr>
        <w:jc w:val="both"/>
        <w:rPr>
          <w:lang w:val="fr-FR"/>
        </w:rPr>
      </w:pPr>
    </w:p>
    <w:p w:rsidR="00BF64A8" w:rsidRPr="00BF64A8" w:rsidRDefault="00BF64A8" w:rsidP="00BF64A8">
      <w:pPr>
        <w:jc w:val="both"/>
        <w:rPr>
          <w:lang w:val="fr-FR"/>
        </w:rPr>
      </w:pPr>
    </w:p>
    <w:p w:rsidR="00BF64A8" w:rsidRDefault="00BF64A8" w:rsidP="00BF64A8">
      <w:pPr>
        <w:jc w:val="both"/>
        <w:rPr>
          <w:b/>
          <w:sz w:val="22"/>
          <w:szCs w:val="22"/>
          <w:lang w:val="fr-FR"/>
        </w:rPr>
      </w:pPr>
      <w:r>
        <w:rPr>
          <w:b/>
          <w:sz w:val="22"/>
          <w:szCs w:val="22"/>
          <w:lang w:val="fr-FR"/>
        </w:rPr>
        <w:t>Objectifs de la formation :</w:t>
      </w:r>
    </w:p>
    <w:p w:rsidR="00BF64A8" w:rsidRDefault="00BF64A8" w:rsidP="00BF64A8">
      <w:pPr>
        <w:rPr>
          <w:sz w:val="22"/>
          <w:szCs w:val="22"/>
        </w:rPr>
      </w:pPr>
      <w:r>
        <w:rPr>
          <w:sz w:val="22"/>
          <w:szCs w:val="22"/>
          <w:lang w:val="fr-FR"/>
        </w:rPr>
        <w:t xml:space="preserve">Révéler la capacité d’émouvoir, la présence </w:t>
      </w:r>
      <w:r>
        <w:rPr>
          <w:sz w:val="22"/>
          <w:szCs w:val="22"/>
        </w:rPr>
        <w:t>comique de chacun avec sa spontanéité et à travers l'improvisation et une approche simple de la scène aussi ludique et drôle qu’exigeante. Permettre l'approche du clown comme un outil de l'acteur.</w:t>
      </w:r>
    </w:p>
    <w:p w:rsidR="00BF64A8" w:rsidRDefault="00BF64A8" w:rsidP="00BF64A8">
      <w:pPr>
        <w:rPr>
          <w:sz w:val="22"/>
          <w:szCs w:val="22"/>
          <w:lang w:val="fr-FR"/>
        </w:rPr>
      </w:pPr>
    </w:p>
    <w:p w:rsidR="00BF64A8" w:rsidRDefault="00BF64A8" w:rsidP="00BF64A8">
      <w:pPr>
        <w:jc w:val="both"/>
        <w:rPr>
          <w:b/>
          <w:sz w:val="22"/>
          <w:szCs w:val="22"/>
          <w:lang w:val="fr-FR"/>
        </w:rPr>
      </w:pPr>
      <w:r>
        <w:rPr>
          <w:b/>
          <w:sz w:val="22"/>
          <w:szCs w:val="22"/>
          <w:lang w:val="fr-FR"/>
        </w:rPr>
        <w:t>Objectifs pédagogiques :</w:t>
      </w:r>
    </w:p>
    <w:p w:rsidR="00BF64A8" w:rsidRDefault="00BF64A8" w:rsidP="00BF64A8">
      <w:pPr>
        <w:jc w:val="both"/>
        <w:rPr>
          <w:sz w:val="22"/>
          <w:szCs w:val="22"/>
          <w:lang w:val="fr-FR"/>
        </w:rPr>
      </w:pPr>
      <w:r>
        <w:rPr>
          <w:sz w:val="22"/>
          <w:szCs w:val="22"/>
          <w:lang w:val="fr-FR"/>
        </w:rPr>
        <w:t>A l'issue de cette formation les stagiaires seront en mesure :</w:t>
      </w:r>
    </w:p>
    <w:p w:rsidR="00BF64A8" w:rsidRDefault="00BF64A8" w:rsidP="00BF64A8">
      <w:pPr>
        <w:ind w:left="720"/>
        <w:rPr>
          <w:sz w:val="22"/>
          <w:szCs w:val="22"/>
        </w:rPr>
      </w:pPr>
      <w:r>
        <w:t>•</w:t>
      </w:r>
      <w:r>
        <w:rPr>
          <w:sz w:val="22"/>
          <w:szCs w:val="22"/>
        </w:rPr>
        <w:t xml:space="preserve"> Etre attentif à ce qui nous entoure, à l’écoute des autres, pour nourrir son jeu,</w:t>
      </w:r>
    </w:p>
    <w:p w:rsidR="00BF64A8" w:rsidRDefault="00BF64A8" w:rsidP="00BF64A8">
      <w:pPr>
        <w:ind w:left="720"/>
        <w:rPr>
          <w:sz w:val="22"/>
          <w:szCs w:val="22"/>
        </w:rPr>
      </w:pPr>
      <w:r>
        <w:rPr>
          <w:sz w:val="22"/>
          <w:szCs w:val="22"/>
        </w:rPr>
        <w:t>• Captiver un public en étant soi-même, pas seulement par l’action,</w:t>
      </w:r>
    </w:p>
    <w:p w:rsidR="00BF64A8" w:rsidRDefault="00BF64A8" w:rsidP="00BF64A8">
      <w:pPr>
        <w:ind w:left="720"/>
        <w:rPr>
          <w:sz w:val="22"/>
          <w:szCs w:val="22"/>
        </w:rPr>
      </w:pPr>
      <w:r>
        <w:rPr>
          <w:sz w:val="22"/>
          <w:szCs w:val="22"/>
        </w:rPr>
        <w:t>• S’exprimer autrement que par les mots,</w:t>
      </w:r>
    </w:p>
    <w:p w:rsidR="00BF64A8" w:rsidRDefault="00BF64A8" w:rsidP="00BF64A8">
      <w:pPr>
        <w:ind w:left="720"/>
        <w:rPr>
          <w:sz w:val="22"/>
          <w:szCs w:val="22"/>
        </w:rPr>
      </w:pPr>
      <w:r>
        <w:rPr>
          <w:sz w:val="22"/>
          <w:szCs w:val="22"/>
        </w:rPr>
        <w:t>• Repérer les appuis de jeu pour l’acteur et les règles qui régissent la scène,</w:t>
      </w:r>
    </w:p>
    <w:p w:rsidR="00BF64A8" w:rsidRDefault="00BF64A8" w:rsidP="00BF64A8">
      <w:pPr>
        <w:ind w:left="720"/>
        <w:rPr>
          <w:sz w:val="22"/>
          <w:szCs w:val="22"/>
        </w:rPr>
      </w:pPr>
      <w:r>
        <w:rPr>
          <w:sz w:val="22"/>
          <w:szCs w:val="22"/>
        </w:rPr>
        <w:t>• Libérer l’ imaginaire et les instincts du corps dans les improvisations,`</w:t>
      </w:r>
    </w:p>
    <w:p w:rsidR="00BF64A8" w:rsidRDefault="00BF64A8" w:rsidP="00BF64A8">
      <w:pPr>
        <w:ind w:left="720"/>
        <w:rPr>
          <w:sz w:val="22"/>
          <w:szCs w:val="22"/>
          <w:lang w:val="fr-FR"/>
        </w:rPr>
      </w:pPr>
      <w:r>
        <w:rPr>
          <w:sz w:val="22"/>
          <w:szCs w:val="22"/>
        </w:rPr>
        <w:lastRenderedPageBreak/>
        <w:t>• Expérimenter de multiples jeux possibles avec le public et les interactions avec lui.</w:t>
      </w:r>
    </w:p>
    <w:p w:rsidR="00BF64A8" w:rsidRPr="00BF64A8" w:rsidRDefault="00BF64A8" w:rsidP="00BF64A8">
      <w:pPr>
        <w:ind w:left="720"/>
        <w:rPr>
          <w:sz w:val="22"/>
          <w:szCs w:val="22"/>
          <w:lang w:val="fr-FR"/>
        </w:rPr>
      </w:pPr>
    </w:p>
    <w:p w:rsidR="00BF64A8" w:rsidRDefault="00BF64A8" w:rsidP="00BF64A8">
      <w:pPr>
        <w:rPr>
          <w:lang w:val="fr-FR"/>
        </w:rPr>
      </w:pPr>
    </w:p>
    <w:p w:rsidR="00BF64A8" w:rsidRDefault="00BF64A8" w:rsidP="00BF64A8">
      <w:pPr>
        <w:jc w:val="both"/>
        <w:rPr>
          <w:b/>
          <w:bCs/>
          <w:sz w:val="22"/>
          <w:szCs w:val="22"/>
          <w:lang w:val="fr-FR"/>
        </w:rPr>
      </w:pPr>
      <w:r>
        <w:rPr>
          <w:b/>
          <w:bCs/>
          <w:sz w:val="22"/>
          <w:szCs w:val="22"/>
          <w:lang w:val="fr-FR"/>
        </w:rPr>
        <w:t>Contenu :</w:t>
      </w:r>
    </w:p>
    <w:p w:rsidR="00BF64A8" w:rsidRDefault="00BF64A8" w:rsidP="00BF64A8">
      <w:pPr>
        <w:numPr>
          <w:ilvl w:val="0"/>
          <w:numId w:val="1"/>
        </w:numPr>
        <w:rPr>
          <w:sz w:val="22"/>
          <w:szCs w:val="22"/>
          <w:lang w:val="fr-FR"/>
        </w:rPr>
      </w:pPr>
      <w:r>
        <w:rPr>
          <w:sz w:val="22"/>
          <w:szCs w:val="22"/>
          <w:lang w:val="fr-FR"/>
        </w:rPr>
        <w:t>Appel à la « nature » du stagiaire avant ses qualités ou son expérience de comédien</w:t>
      </w:r>
    </w:p>
    <w:p w:rsidR="00BF64A8" w:rsidRDefault="00BF64A8" w:rsidP="00BF64A8">
      <w:pPr>
        <w:numPr>
          <w:ilvl w:val="0"/>
          <w:numId w:val="1"/>
        </w:numPr>
        <w:rPr>
          <w:sz w:val="22"/>
          <w:szCs w:val="22"/>
          <w:lang w:val="fr-FR"/>
        </w:rPr>
      </w:pPr>
      <w:r>
        <w:rPr>
          <w:sz w:val="22"/>
          <w:szCs w:val="22"/>
          <w:lang w:val="fr-FR"/>
        </w:rPr>
        <w:t>jeux sur le principe d’amplification</w:t>
      </w:r>
    </w:p>
    <w:p w:rsidR="00BF64A8" w:rsidRDefault="00BF64A8" w:rsidP="00BF64A8">
      <w:pPr>
        <w:numPr>
          <w:ilvl w:val="0"/>
          <w:numId w:val="1"/>
        </w:numPr>
        <w:rPr>
          <w:sz w:val="22"/>
          <w:szCs w:val="22"/>
          <w:lang w:val="fr-FR"/>
        </w:rPr>
      </w:pPr>
      <w:r>
        <w:rPr>
          <w:sz w:val="22"/>
          <w:szCs w:val="22"/>
          <w:lang w:val="fr-FR"/>
        </w:rPr>
        <w:t>Improvisations</w:t>
      </w:r>
    </w:p>
    <w:p w:rsidR="00BF64A8" w:rsidRDefault="00BF64A8" w:rsidP="00BF64A8">
      <w:pPr>
        <w:jc w:val="both"/>
        <w:rPr>
          <w:sz w:val="22"/>
          <w:szCs w:val="22"/>
        </w:rPr>
      </w:pPr>
    </w:p>
    <w:p w:rsidR="00BF64A8" w:rsidRDefault="00BF64A8" w:rsidP="00BF64A8">
      <w:pPr>
        <w:jc w:val="both"/>
        <w:rPr>
          <w:sz w:val="22"/>
          <w:szCs w:val="22"/>
          <w:lang w:val="fr-FR"/>
        </w:rPr>
      </w:pPr>
      <w:r>
        <w:rPr>
          <w:b/>
          <w:bCs/>
          <w:sz w:val="22"/>
          <w:szCs w:val="22"/>
        </w:rPr>
        <w:t>Méthode et déroulement pédagogiques</w:t>
      </w:r>
      <w:r>
        <w:rPr>
          <w:sz w:val="22"/>
          <w:szCs w:val="22"/>
          <w:lang w:val="fr-FR"/>
        </w:rPr>
        <w:t xml:space="preserve"> </w:t>
      </w:r>
    </w:p>
    <w:p w:rsidR="00BF64A8" w:rsidRDefault="00BF64A8" w:rsidP="00BF64A8">
      <w:pPr>
        <w:numPr>
          <w:ilvl w:val="0"/>
          <w:numId w:val="2"/>
        </w:numPr>
        <w:rPr>
          <w:sz w:val="22"/>
          <w:szCs w:val="22"/>
          <w:lang w:val="fr-FR"/>
        </w:rPr>
      </w:pPr>
      <w:r>
        <w:rPr>
          <w:sz w:val="22"/>
          <w:szCs w:val="22"/>
          <w:lang w:val="fr-FR"/>
        </w:rPr>
        <w:t>Approche du clown par l'acceptation du vide et de la non-volonté d'agir (oser être) avec au centre une prise de conscience par le comédien de ce qui se passe en lui comme moteur de l'action scénique.</w:t>
      </w:r>
    </w:p>
    <w:p w:rsidR="00BF64A8" w:rsidRDefault="00BF64A8" w:rsidP="00BF64A8">
      <w:pPr>
        <w:numPr>
          <w:ilvl w:val="0"/>
          <w:numId w:val="2"/>
        </w:numPr>
        <w:rPr>
          <w:sz w:val="22"/>
          <w:szCs w:val="22"/>
        </w:rPr>
      </w:pPr>
      <w:r>
        <w:rPr>
          <w:sz w:val="22"/>
          <w:szCs w:val="22"/>
        </w:rPr>
        <w:t>Déclinaison de situations à travers différentes improvisations</w:t>
      </w:r>
    </w:p>
    <w:p w:rsidR="00BF64A8" w:rsidRDefault="00BF64A8" w:rsidP="00BF64A8">
      <w:pPr>
        <w:numPr>
          <w:ilvl w:val="0"/>
          <w:numId w:val="2"/>
        </w:numPr>
        <w:rPr>
          <w:sz w:val="22"/>
          <w:szCs w:val="22"/>
        </w:rPr>
      </w:pPr>
      <w:r>
        <w:rPr>
          <w:sz w:val="22"/>
          <w:szCs w:val="22"/>
        </w:rPr>
        <w:t xml:space="preserve">Jeux : découverte d’un l’objet (sans a priori); jeux de regards, en triangle avec le public, </w:t>
      </w:r>
    </w:p>
    <w:p w:rsidR="00BF64A8" w:rsidRDefault="00BF64A8" w:rsidP="00BF64A8">
      <w:pPr>
        <w:numPr>
          <w:ilvl w:val="0"/>
          <w:numId w:val="2"/>
        </w:numPr>
        <w:rPr>
          <w:sz w:val="22"/>
          <w:szCs w:val="22"/>
        </w:rPr>
      </w:pPr>
      <w:r>
        <w:rPr>
          <w:sz w:val="22"/>
          <w:szCs w:val="22"/>
        </w:rPr>
        <w:t xml:space="preserve">recherche vocale et corporelle, </w:t>
      </w:r>
    </w:p>
    <w:p w:rsidR="00BF64A8" w:rsidRDefault="00BF64A8" w:rsidP="00BF64A8">
      <w:pPr>
        <w:numPr>
          <w:ilvl w:val="0"/>
          <w:numId w:val="2"/>
        </w:numPr>
        <w:rPr>
          <w:sz w:val="22"/>
          <w:szCs w:val="22"/>
        </w:rPr>
      </w:pPr>
      <w:r>
        <w:rPr>
          <w:sz w:val="22"/>
          <w:szCs w:val="22"/>
        </w:rPr>
        <w:t xml:space="preserve">relation avec d’autres partenaires, </w:t>
      </w:r>
    </w:p>
    <w:p w:rsidR="00BF64A8" w:rsidRDefault="00BF64A8" w:rsidP="00BF64A8">
      <w:pPr>
        <w:numPr>
          <w:ilvl w:val="0"/>
          <w:numId w:val="2"/>
        </w:numPr>
        <w:rPr>
          <w:sz w:val="22"/>
          <w:szCs w:val="22"/>
        </w:rPr>
      </w:pPr>
      <w:r>
        <w:rPr>
          <w:sz w:val="22"/>
          <w:szCs w:val="22"/>
        </w:rPr>
        <w:t>duos et improvisations en groupe.</w:t>
      </w:r>
    </w:p>
    <w:p w:rsidR="00BF64A8" w:rsidRDefault="00BF64A8" w:rsidP="00BF64A8">
      <w:pPr>
        <w:numPr>
          <w:ilvl w:val="0"/>
          <w:numId w:val="2"/>
        </w:numPr>
        <w:rPr>
          <w:sz w:val="22"/>
          <w:szCs w:val="22"/>
        </w:rPr>
      </w:pPr>
      <w:r>
        <w:rPr>
          <w:sz w:val="22"/>
          <w:szCs w:val="22"/>
        </w:rPr>
        <w:t>exploration de la notion de temps : ruptures de rythme, silences, immobilités sur scène</w:t>
      </w:r>
    </w:p>
    <w:p w:rsidR="00BF64A8" w:rsidRDefault="00BF64A8" w:rsidP="00BF64A8">
      <w:pPr>
        <w:jc w:val="both"/>
        <w:rPr>
          <w:sz w:val="22"/>
          <w:szCs w:val="22"/>
          <w:lang w:val="fr-FR"/>
        </w:rPr>
      </w:pPr>
    </w:p>
    <w:p w:rsidR="00BF64A8" w:rsidRDefault="00BF64A8" w:rsidP="00BF64A8">
      <w:pPr>
        <w:rPr>
          <w:b/>
          <w:sz w:val="22"/>
          <w:szCs w:val="22"/>
          <w:lang w:val="fr-FR"/>
        </w:rPr>
      </w:pPr>
      <w:r>
        <w:rPr>
          <w:b/>
          <w:sz w:val="22"/>
          <w:szCs w:val="22"/>
          <w:lang w:val="fr-FR"/>
        </w:rPr>
        <w:t>Matériels et supports :</w:t>
      </w:r>
      <w:r w:rsidRPr="00BF64A8">
        <w:rPr>
          <w:lang w:val="fr-FR"/>
        </w:rPr>
        <w:t xml:space="preserve"> </w:t>
      </w:r>
      <w:r>
        <w:rPr>
          <w:lang w:val="fr-FR"/>
        </w:rPr>
        <w:t>une quinzaine de chaises, d</w:t>
      </w:r>
      <w:r>
        <w:rPr>
          <w:lang w:val="fr-FR"/>
        </w:rPr>
        <w:t>eux paravents pour 2 simples coulisse</w:t>
      </w:r>
      <w:r>
        <w:rPr>
          <w:lang w:val="fr-FR"/>
        </w:rPr>
        <w:t>s.</w:t>
      </w:r>
    </w:p>
    <w:p w:rsidR="00BF64A8" w:rsidRDefault="00BF64A8" w:rsidP="00BF64A8">
      <w:pPr>
        <w:rPr>
          <w:b/>
          <w:sz w:val="22"/>
          <w:szCs w:val="22"/>
          <w:lang w:val="fr-FR"/>
        </w:rPr>
      </w:pPr>
    </w:p>
    <w:p w:rsidR="00BF64A8" w:rsidRPr="00BF64A8" w:rsidRDefault="00BF64A8" w:rsidP="00BF64A8">
      <w:pPr>
        <w:jc w:val="both"/>
        <w:rPr>
          <w:sz w:val="22"/>
          <w:szCs w:val="22"/>
          <w:lang w:val="fr-FR"/>
        </w:rPr>
      </w:pPr>
      <w:r>
        <w:rPr>
          <w:b/>
          <w:bCs/>
          <w:sz w:val="22"/>
          <w:szCs w:val="22"/>
        </w:rPr>
        <w:t xml:space="preserve">Public : </w:t>
      </w:r>
      <w:r>
        <w:rPr>
          <w:sz w:val="22"/>
          <w:szCs w:val="22"/>
        </w:rPr>
        <w:t xml:space="preserve">enseignants théâtre et comédiens professionnels en activité </w:t>
      </w:r>
      <w:r>
        <w:rPr>
          <w:sz w:val="22"/>
          <w:szCs w:val="22"/>
          <w:lang w:val="fr-FR"/>
        </w:rPr>
        <w:t>.</w:t>
      </w:r>
    </w:p>
    <w:p w:rsidR="00BF64A8" w:rsidRDefault="00BF64A8" w:rsidP="00BF64A8">
      <w:pPr>
        <w:tabs>
          <w:tab w:val="left" w:pos="1276"/>
        </w:tabs>
        <w:jc w:val="both"/>
        <w:rPr>
          <w:sz w:val="22"/>
          <w:szCs w:val="22"/>
        </w:rPr>
      </w:pPr>
    </w:p>
    <w:p w:rsidR="00BF64A8" w:rsidRDefault="00BF64A8" w:rsidP="00BF64A8">
      <w:pPr>
        <w:tabs>
          <w:tab w:val="left" w:pos="1276"/>
        </w:tabs>
        <w:jc w:val="both"/>
        <w:rPr>
          <w:sz w:val="22"/>
          <w:szCs w:val="22"/>
          <w:shd w:val="clear" w:color="auto" w:fill="auto"/>
          <w:lang w:val="fr-FR"/>
        </w:rPr>
      </w:pPr>
      <w:r>
        <w:rPr>
          <w:b/>
          <w:sz w:val="22"/>
          <w:szCs w:val="22"/>
        </w:rPr>
        <w:t xml:space="preserve">Effectif : </w:t>
      </w:r>
      <w:r>
        <w:rPr>
          <w:sz w:val="22"/>
          <w:szCs w:val="22"/>
          <w:lang w:val="fr-FR"/>
        </w:rPr>
        <w:t>cette formation est prévue pour un effec</w:t>
      </w:r>
      <w:r>
        <w:rPr>
          <w:sz w:val="22"/>
          <w:szCs w:val="22"/>
          <w:shd w:val="clear" w:color="auto" w:fill="auto"/>
          <w:lang w:val="fr-FR"/>
        </w:rPr>
        <w:t>tif de 12 personnes maximum.</w:t>
      </w:r>
    </w:p>
    <w:p w:rsidR="00BF64A8" w:rsidRDefault="00BF64A8" w:rsidP="00BF64A8">
      <w:pPr>
        <w:jc w:val="both"/>
        <w:rPr>
          <w:b/>
          <w:sz w:val="22"/>
          <w:szCs w:val="22"/>
        </w:rPr>
      </w:pPr>
    </w:p>
    <w:p w:rsidR="00BF64A8" w:rsidRDefault="00BF64A8" w:rsidP="00BF64A8">
      <w:pPr>
        <w:jc w:val="both"/>
        <w:rPr>
          <w:sz w:val="22"/>
          <w:szCs w:val="22"/>
        </w:rPr>
      </w:pPr>
    </w:p>
    <w:p w:rsidR="00BB2295" w:rsidRPr="00BF64A8" w:rsidRDefault="00BB2295">
      <w:pPr>
        <w:rPr>
          <w:lang w:val="fr-FR"/>
        </w:rPr>
      </w:pPr>
    </w:p>
    <w:sectPr w:rsidR="00BB2295" w:rsidRPr="00BF6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173">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A8"/>
    <w:rsid w:val="00B1280A"/>
    <w:rsid w:val="00BB2295"/>
    <w:rsid w:val="00BF6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A8"/>
    <w:pPr>
      <w:shd w:val="clear" w:color="auto" w:fill="FFFFFF"/>
      <w:suppressAutoHyphens/>
      <w:spacing w:after="0" w:line="240" w:lineRule="auto"/>
    </w:pPr>
    <w:rPr>
      <w:rFonts w:ascii="Arial" w:eastAsia="Arial" w:hAnsi="Arial" w:cs="Arial"/>
      <w:color w:val="000000"/>
      <w:sz w:val="20"/>
      <w:szCs w:val="24"/>
      <w:shd w:val="clear" w:color="auto" w:fill="FFFFFF"/>
      <w:lang w:val="ru-RU"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4A8"/>
    <w:rPr>
      <w:rFonts w:ascii="Tahoma" w:hAnsi="Tahoma" w:cs="Tahoma"/>
      <w:sz w:val="16"/>
      <w:szCs w:val="16"/>
    </w:rPr>
  </w:style>
  <w:style w:type="character" w:customStyle="1" w:styleId="TextedebullesCar">
    <w:name w:val="Texte de bulles Car"/>
    <w:basedOn w:val="Policepardfaut"/>
    <w:link w:val="Textedebulles"/>
    <w:uiPriority w:val="99"/>
    <w:semiHidden/>
    <w:rsid w:val="00BF64A8"/>
    <w:rPr>
      <w:rFonts w:ascii="Tahoma" w:eastAsia="Arial" w:hAnsi="Tahoma" w:cs="Tahoma"/>
      <w:color w:val="000000"/>
      <w:sz w:val="16"/>
      <w:szCs w:val="16"/>
      <w:shd w:val="clear" w:color="auto" w:fill="FFFFFF"/>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A8"/>
    <w:pPr>
      <w:shd w:val="clear" w:color="auto" w:fill="FFFFFF"/>
      <w:suppressAutoHyphens/>
      <w:spacing w:after="0" w:line="240" w:lineRule="auto"/>
    </w:pPr>
    <w:rPr>
      <w:rFonts w:ascii="Arial" w:eastAsia="Arial" w:hAnsi="Arial" w:cs="Arial"/>
      <w:color w:val="000000"/>
      <w:sz w:val="20"/>
      <w:szCs w:val="24"/>
      <w:shd w:val="clear" w:color="auto" w:fill="FFFFFF"/>
      <w:lang w:val="ru-RU"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4A8"/>
    <w:rPr>
      <w:rFonts w:ascii="Tahoma" w:hAnsi="Tahoma" w:cs="Tahoma"/>
      <w:sz w:val="16"/>
      <w:szCs w:val="16"/>
    </w:rPr>
  </w:style>
  <w:style w:type="character" w:customStyle="1" w:styleId="TextedebullesCar">
    <w:name w:val="Texte de bulles Car"/>
    <w:basedOn w:val="Policepardfaut"/>
    <w:link w:val="Textedebulles"/>
    <w:uiPriority w:val="99"/>
    <w:semiHidden/>
    <w:rsid w:val="00BF64A8"/>
    <w:rPr>
      <w:rFonts w:ascii="Tahoma" w:eastAsia="Arial" w:hAnsi="Tahoma" w:cs="Tahoma"/>
      <w:color w:val="000000"/>
      <w:sz w:val="16"/>
      <w:szCs w:val="16"/>
      <w:shd w:val="clear" w:color="auto" w:fill="FFFFFF"/>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2015-07-09T22:26:00Z</dcterms:created>
  <dcterms:modified xsi:type="dcterms:W3CDTF">2015-07-09T22:39:00Z</dcterms:modified>
</cp:coreProperties>
</file>